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A6D" w:rsidRDefault="001F6DE2">
      <w:r w:rsidRPr="001F6DE2">
        <w:t>Самый главный новогодний атрибут установлен на площади Дворца культуры – это праздничная елка. Именно елочка создает волшебную атмосферу и дарит каждому  из нас прекрасное праздничное настроение.  С детства  мы привыкли ощущать освежающий аромат живой елки. Пушистая красавица будет радовать нас весь период праздников. Давайте  немного проявим заботу о новогодней красавице, не будем ее обламывать, рвать гирлянды и она обязательно ответит нам взаимностью.</w:t>
      </w:r>
      <w:r>
        <w:br/>
      </w:r>
      <w:r>
        <w:br/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2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1AC"/>
    <w:rsid w:val="00021A6D"/>
    <w:rsid w:val="001F6DE2"/>
    <w:rsid w:val="00FF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6A7AF-AC97-4DB0-92A5-D2705E6D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2021-12-24T08:44:00Z</dcterms:created>
  <dcterms:modified xsi:type="dcterms:W3CDTF">2021-12-24T08:44:00Z</dcterms:modified>
</cp:coreProperties>
</file>